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8FBA6"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《</w:t>
      </w:r>
      <w:r>
        <w:rPr>
          <w:rFonts w:hint="eastAsia" w:ascii="宋体" w:hAnsi="宋体"/>
          <w:b/>
          <w:bCs/>
          <w:sz w:val="32"/>
          <w:szCs w:val="32"/>
        </w:rPr>
        <w:t xml:space="preserve">十年维权路漫漫，数百业主盼重生 </w:t>
      </w:r>
      <w:r>
        <w:rPr>
          <w:rFonts w:hint="eastAsia" w:ascii="宋体" w:hAnsi="宋体"/>
          <w:b/>
          <w:bCs/>
          <w:sz w:val="30"/>
          <w:szCs w:val="30"/>
        </w:rPr>
        <w:t>》</w:t>
      </w:r>
    </w:p>
    <w:p w14:paraId="36787827"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——</w:t>
      </w:r>
      <w:r>
        <w:rPr>
          <w:rFonts w:hint="eastAsia" w:ascii="宋体" w:hAnsi="宋体"/>
          <w:b/>
          <w:bCs/>
          <w:sz w:val="30"/>
          <w:szCs w:val="30"/>
        </w:rPr>
        <w:t>沪某商业项目困局背后的民生之痛与破局之思</w:t>
      </w:r>
    </w:p>
    <w:p w14:paraId="45C5E8C4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上海西南部某大型商业综合体，500余户业主在产权证与空置商铺的夹缝中已挣扎十余年。从2010年满怀希望的投资，到2015年合同纠纷爆发，再到如今资产盘活困局，这场涉及数亿元资产的纠纷已成为基层治理的典型案例。本文将深度解析这场持续十余年的维权马拉松，探寻商业地产困局的破解之道。</w:t>
      </w:r>
    </w:p>
    <w:p w14:paraId="3142458D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一、一纸合同埋隐患，美好蓝图变泡影</w:t>
      </w:r>
    </w:p>
    <w:p w14:paraId="16663634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2010年，500余户投资者响应区域发展规划，斥资数亿购入某国际贸易城商铺。根据开发商提供的"委托经营"方案，前五年租金可直接抵扣房款。然而2015年合同到期后，管理方不仅拖欠租金，更要求业主改签含物业费的新约，随后</w:t>
      </w:r>
      <w:r>
        <w:rPr>
          <w:rFonts w:hint="eastAsia" w:ascii="宋体" w:hAnsi="宋体"/>
          <w:sz w:val="24"/>
          <w:szCs w:val="24"/>
          <w:lang w:val="en-US" w:eastAsia="zh-CN"/>
        </w:rPr>
        <w:t>业主</w:t>
      </w:r>
      <w:r>
        <w:rPr>
          <w:rFonts w:hint="eastAsia" w:ascii="宋体" w:hAnsi="宋体"/>
          <w:sz w:val="24"/>
          <w:szCs w:val="24"/>
        </w:rPr>
        <w:t>集体发函终止合作后，商铺进入"管理真空期"。如今斑驳的玻璃幕墙上，"招商热线"的褪色贴纸仍在风中飘摇，与业主手中崭新的产权证形成荒诞对比。多份顺丰快递回执显示，业主曾集体发函终止合作，但商铺至今仍处于空置状态。</w:t>
      </w:r>
    </w:p>
    <w:p w14:paraId="6A3A25BB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"当时宣传册上印着'政府重点工程'，销售现场还有工作人员站台。"业主代表展示的旧照片里，气派的建筑群与如今斑驳的外墙形成鲜明对比。据悉，项目至今未通过消防验收，这成为业主主张合同无效的重要依据。</w:t>
      </w:r>
    </w:p>
    <w:p w14:paraId="10ED44A8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1319530" cy="1759585"/>
            <wp:effectExtent l="0" t="0" r="0" b="0"/>
            <wp:docPr id="67228855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288554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2598" cy="17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drawing>
          <wp:inline distT="0" distB="0" distL="0" distR="0">
            <wp:extent cx="1775460" cy="3155950"/>
            <wp:effectExtent l="0" t="4445" r="0" b="0"/>
            <wp:docPr id="196416537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165370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85880" cy="317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663A7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 w14:paraId="7CE9ED02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二、维权路上多坎坷，业主期盼破局</w:t>
      </w:r>
    </w:p>
    <w:p w14:paraId="027872A5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这场维权马拉松，700场诉讼背后的司法困境，2019年成为矛盾集中爆发点。影像资料显示，当年5月连续发生多起维权事件：上百业主在项目现场寻找铺位、信访部门前聚集、特勤人员维持秩序等场景被镜头记录。有两位业主因过激行为被采取强制措施，更多业主选择法律途径。</w:t>
      </w:r>
    </w:p>
    <w:p w14:paraId="6ECA6A9F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"700多场诉讼耗尽心力，虽然二审胜诉却难执行。"业主提供的判决书隐去关键信息后显示，法院认定管理方违约，但因"无可执行资产"陷入僵局。更让业主困惑的是，成立业委会的申请始终未能获批，导致商铺无法自主招商。</w:t>
      </w:r>
    </w:p>
    <w:p w14:paraId="3A78E947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在5月：百余业主在政务中心前展示"还我血汗钱"横幅，与工作人员发生言语冲突</w:t>
      </w:r>
    </w:p>
    <w:p w14:paraId="4B9A09C1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在5月：法院、派出所联合介入商铺现场勘查，发现多间商铺存在私接电路现象</w:t>
      </w:r>
    </w:p>
    <w:p w14:paraId="6F751D75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在5月：业主在商场入口排队登记铺位信息，现场秩序一度混乱</w:t>
      </w:r>
    </w:p>
    <w:p w14:paraId="7AF8045E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在5月：信访部门前聚集人数超百人，警方设置警戒线维持秩序</w:t>
      </w:r>
    </w:p>
    <w:p w14:paraId="19C55466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在5月：两名业主因过激维权行为被带离现场</w:t>
      </w:r>
    </w:p>
    <w:p w14:paraId="1E1EC8C6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……</w:t>
      </w:r>
    </w:p>
    <w:p w14:paraId="49681AD7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"我们不是暴民，只是想要回合法收益。"业主代表展示的诉讼材料显示，2016-2020年间累计发起700余起诉讼，虽二审胜诉却遭遇执行难。根据某中级法院判决书显示："被告方无可执行资产，建议通过业委会自主经营实现物权。"</w:t>
      </w:r>
    </w:p>
    <w:p w14:paraId="4E60E9FD">
      <w:pPr>
        <w:spacing w:line="360" w:lineRule="auto"/>
        <w:ind w:left="240" w:hanging="240" w:hangingChars="1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2400300" cy="1799590"/>
            <wp:effectExtent l="0" t="0" r="0" b="0"/>
            <wp:docPr id="75856197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561976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57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drawing>
          <wp:inline distT="0" distB="0" distL="0" distR="0">
            <wp:extent cx="2397760" cy="1799590"/>
            <wp:effectExtent l="0" t="0" r="2540" b="0"/>
            <wp:docPr id="112468270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8270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826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64BF3">
      <w:pPr>
        <w:spacing w:line="360" w:lineRule="auto"/>
        <w:ind w:left="240" w:hanging="240" w:hangingChars="1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2400935" cy="1827530"/>
            <wp:effectExtent l="0" t="0" r="0" b="1270"/>
            <wp:docPr id="206671410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714100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115"/>
                    <a:stretch>
                      <a:fillRect/>
                    </a:stretch>
                  </pic:blipFill>
                  <pic:spPr>
                    <a:xfrm>
                      <a:off x="0" y="0"/>
                      <a:ext cx="2414763" cy="183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drawing>
          <wp:inline distT="0" distB="0" distL="0" distR="0">
            <wp:extent cx="2399030" cy="1799590"/>
            <wp:effectExtent l="0" t="0" r="1270" b="0"/>
            <wp:docPr id="62627647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276472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942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0BE4A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 w14:paraId="666959B5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三、三重诉求盼回应，多方协力谋出路</w:t>
      </w:r>
    </w:p>
    <w:p w14:paraId="72A37002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在最新整理的诉求书中，业主们提出：</w:t>
      </w:r>
    </w:p>
    <w:p w14:paraId="030CF537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基于项目合规性质疑，主张原价回购及合理补偿</w:t>
      </w:r>
    </w:p>
    <w:p w14:paraId="2327F575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恳请职能部门搭建协商平台，引入专业运营团队</w:t>
      </w:r>
    </w:p>
    <w:p w14:paraId="577DEE5E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依法成立业委会，建立科学管理机制</w:t>
      </w:r>
    </w:p>
    <w:p w14:paraId="152E604C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"我们不求暴利，只希望资产盘活。"多位业主坦言，曾有机遇引进市区外迁商户，但因收益分配分歧错失良机。如今他们愿以"保底+分成"的灵活方案重启谈判。</w:t>
      </w:r>
    </w:p>
    <w:p w14:paraId="2F30F66A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 w14:paraId="0469F9D5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四、破局之路在何方，各方期待新转机</w:t>
      </w:r>
    </w:p>
    <w:p w14:paraId="149E6D35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法律界人士指出，此类商业地产纠纷需平衡多方利益：既要保障业主物权，也要考虑商户经营权益，还需维护市场秩序。近期长三角地区已有成功案例，通过"政府引导+专业托管+业主监督"模式让死盘复活。</w:t>
      </w:r>
    </w:p>
    <w:p w14:paraId="1CD04F6A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业主自发建立的筹备组正着手制定管理规约草案，计划采用电子投票系统提高决策效率。他们呼吁："希望搭建公开透明的协商平台，让专业人做专业事。"</w:t>
      </w:r>
    </w:p>
    <w:p w14:paraId="587651A4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 w14:paraId="20EAD651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五、三重困境：制度之困、管理之困、信任之困</w:t>
      </w:r>
    </w:p>
    <w:p w14:paraId="567B735D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1.制度困局：业委会成立需超三分之二业主同意，而600余户业主分散在全国12个省市；现行法规对"售后返租"模式缺乏细化监管条款；商业综合体消防验收与产权分割存在政策模糊地带。</w:t>
      </w:r>
    </w:p>
    <w:p w14:paraId="44C9E5CB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2.管理乱象：三任物业更迭导致基础档案遗失；现存商户存在违规转租、私改结构等问题；设施年久失修造成年均300万元维护缺口</w:t>
      </w:r>
    </w:p>
    <w:p w14:paraId="3D584450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3.信任危机：72%受访业主认为"政府协调力度不足"；65%业主对引入新运营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方持怀疑态度；业主动员会议出席率不足40%</w:t>
      </w:r>
    </w:p>
    <w:p w14:paraId="7E836215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 w14:paraId="1156B1E6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这场持续十年的商业困局，既是</w:t>
      </w:r>
      <w:r>
        <w:rPr>
          <w:rFonts w:hint="eastAsia" w:ascii="宋体" w:hAnsi="宋体"/>
          <w:sz w:val="24"/>
          <w:szCs w:val="24"/>
          <w:lang w:val="en-US" w:eastAsia="zh-CN"/>
        </w:rPr>
        <w:t>所有</w:t>
      </w:r>
      <w:r>
        <w:rPr>
          <w:rFonts w:hint="eastAsia" w:ascii="宋体" w:hAnsi="宋体"/>
          <w:sz w:val="24"/>
          <w:szCs w:val="24"/>
        </w:rPr>
        <w:t>业主的人生坎坷，也是城市更新进程中的典型样本。随着法治建设的完善和基层治理能力的提升，公众期待看到更多创新解法。对于数百户家庭而言，他们仍在等待一个让资产重焕生机的答案。</w:t>
      </w:r>
    </w:p>
    <w:p w14:paraId="085943ED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77"/>
    <w:rsid w:val="00042AE5"/>
    <w:rsid w:val="001050A0"/>
    <w:rsid w:val="001F7FA1"/>
    <w:rsid w:val="0031337C"/>
    <w:rsid w:val="00325EB3"/>
    <w:rsid w:val="004A78BC"/>
    <w:rsid w:val="004B2B80"/>
    <w:rsid w:val="004C330B"/>
    <w:rsid w:val="004E67DA"/>
    <w:rsid w:val="00694322"/>
    <w:rsid w:val="007C1377"/>
    <w:rsid w:val="00A34C34"/>
    <w:rsid w:val="00AC05C0"/>
    <w:rsid w:val="00D8723F"/>
    <w:rsid w:val="00E93F85"/>
    <w:rsid w:val="03353615"/>
    <w:rsid w:val="0D1B387B"/>
    <w:rsid w:val="14CA39A9"/>
    <w:rsid w:val="3C636521"/>
    <w:rsid w:val="406E0EB2"/>
    <w:rsid w:val="42C70DE7"/>
    <w:rsid w:val="52CD24EF"/>
    <w:rsid w:val="537E1580"/>
    <w:rsid w:val="57C02622"/>
    <w:rsid w:val="68D15606"/>
    <w:rsid w:val="7EF42A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1639</Words>
  <Characters>1691</Characters>
  <Lines>12</Lines>
  <Paragraphs>3</Paragraphs>
  <TotalTime>66</TotalTime>
  <ScaleCrop>false</ScaleCrop>
  <LinksUpToDate>false</LinksUpToDate>
  <CharactersWithSpaces>1698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2025-03-16T15:39:00Z</dcterms:created>
  <dc:creator>ADY-AL00</dc:creator>
  <cp:lastModifiedBy>岁月无恙</cp:lastModifiedBy>
  <dcterms:modified xsi:type="dcterms:W3CDTF">2025-03-18T05:28:54Z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E6D74C49F41A4C1FBFBA78C640359BB0_13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eyJoZGlkIjoiY2ViYjBhYmQ4MDBmOGQ4NzY3NGZiMzJmODE5N2E2YTMiLCJ1c2VySWQiOiI1MDQ0MDU1NDgifQ==</vt:lpwstr>
  </property>
</Properties>
</file>